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BD5FC" w14:textId="77777777" w:rsidR="00D334A7" w:rsidRPr="00D37ED5" w:rsidRDefault="00D334A7" w:rsidP="00566C79">
      <w:pPr>
        <w:spacing w:before="160" w:after="160"/>
        <w:jc w:val="center"/>
      </w:pPr>
      <w:r w:rsidRPr="00D37ED5">
        <w:rPr>
          <w:rStyle w:val="normaltextrun"/>
          <w:b/>
        </w:rPr>
        <w:t>OPIS PRZEDMIOTU ZAMÓWIENIA</w:t>
      </w:r>
    </w:p>
    <w:p w14:paraId="4937BCA9" w14:textId="77777777" w:rsidR="00B0627B" w:rsidRPr="00D37ED5" w:rsidRDefault="00B0627B" w:rsidP="00566C79">
      <w:pPr>
        <w:spacing w:before="160" w:after="160"/>
        <w:rPr>
          <w:rStyle w:val="normaltextrun"/>
          <w:b/>
        </w:rPr>
      </w:pPr>
      <w:r w:rsidRPr="00D37ED5">
        <w:rPr>
          <w:rStyle w:val="normaltextrun"/>
          <w:b/>
        </w:rPr>
        <w:t>Sprzedaż i dostarczenie wyposażenia do pracowni cukierniczej w Zespole Szkół Gospodarczych w Rzeszowie, w ramach realizowanego projektu "Rzeszowskie szkoły zawodowe otwarte na rynek pracy – edycja 2".</w:t>
      </w:r>
    </w:p>
    <w:p w14:paraId="796F45D1" w14:textId="360DC47D" w:rsidR="00D334A7" w:rsidRPr="00D37ED5" w:rsidRDefault="00D334A7" w:rsidP="00566C79">
      <w:pPr>
        <w:spacing w:before="160" w:after="160"/>
      </w:pPr>
      <w:r w:rsidRPr="00D37ED5">
        <w:t>Wszystkie elementy zamówienia muszą być fabrycznie nowe, identyczne, kompletne, wolne od wad i</w:t>
      </w:r>
      <w:r w:rsidRPr="00D37ED5">
        <w:rPr>
          <w:rFonts w:ascii="Arial" w:hAnsi="Arial" w:cs="Arial"/>
        </w:rPr>
        <w:t> </w:t>
      </w:r>
      <w:r w:rsidRPr="00D37ED5">
        <w:t xml:space="preserve">posiadać prawem wymagane certyfikaty, atesty, deklaracje zgodności certyfikaty bezpieczeństwa poświadczające zgodność z normami obowiązującymi w Unii Europejskiej. </w:t>
      </w:r>
    </w:p>
    <w:p w14:paraId="070D61AB" w14:textId="34217F15" w:rsidR="00D334A7" w:rsidRPr="00D37ED5" w:rsidRDefault="00D334A7" w:rsidP="00566C79">
      <w:pPr>
        <w:spacing w:before="160" w:after="160"/>
      </w:pPr>
      <w:r w:rsidRPr="00D37ED5">
        <w:t xml:space="preserve">Dostawa obejmuje fabrycznie nowe artykuły, które zostały szczegółowo opisane w niniejszym opisie przedmiotu zamówienia. </w:t>
      </w:r>
    </w:p>
    <w:p w14:paraId="4537DB44" w14:textId="2E3551AA" w:rsidR="00222626" w:rsidRPr="00D37ED5" w:rsidRDefault="00D334A7" w:rsidP="00566C79">
      <w:pPr>
        <w:spacing w:before="160" w:after="160"/>
      </w:pPr>
      <w:r w:rsidRPr="00D37ED5">
        <w:t xml:space="preserve">Zamawiający wymaga od Wykonawcy dostarczenia własnym transportem zakupionych towarów łącznie z rozładowaniem, wniesieniem do wskazanych pomieszczeń, rozpakowaniem oraz </w:t>
      </w:r>
      <w:r w:rsidR="00B0627B" w:rsidRPr="00D37ED5">
        <w:rPr>
          <w:b/>
          <w:u w:val="single"/>
        </w:rPr>
        <w:t>zamontowaniem,</w:t>
      </w:r>
      <w:r w:rsidR="00B0627B" w:rsidRPr="00D37ED5">
        <w:t xml:space="preserve"> </w:t>
      </w:r>
      <w:r w:rsidRPr="00D37ED5">
        <w:rPr>
          <w:b/>
          <w:u w:val="single"/>
        </w:rPr>
        <w:t>zainstalowaniem i pierwszym uruchomieniem</w:t>
      </w:r>
      <w:r w:rsidR="00B0627B" w:rsidRPr="00D37ED5">
        <w:rPr>
          <w:b/>
          <w:u w:val="single"/>
        </w:rPr>
        <w:t xml:space="preserve"> pieca, zmiękczacza do wody, patelni oraz pozostałego wyposażenia</w:t>
      </w:r>
      <w:r w:rsidRPr="00D37ED5">
        <w:t>, na koszt własny w</w:t>
      </w:r>
      <w:r w:rsidR="00D37ED5" w:rsidRPr="00D37ED5">
        <w:t> </w:t>
      </w:r>
      <w:r w:rsidRPr="00D37ED5">
        <w:t>godzinach i</w:t>
      </w:r>
      <w:r w:rsidRPr="00D37ED5">
        <w:rPr>
          <w:rFonts w:ascii="Arial" w:hAnsi="Arial" w:cs="Arial"/>
        </w:rPr>
        <w:t> </w:t>
      </w:r>
      <w:r w:rsidRPr="00D37ED5">
        <w:t>dniach pracy wskazanych przez Zamawiającego.</w:t>
      </w:r>
    </w:p>
    <w:p w14:paraId="0F7325E9" w14:textId="33FAD5D6" w:rsidR="00BF6B81" w:rsidRDefault="00B0627B" w:rsidP="00566C79">
      <w:pPr>
        <w:spacing w:before="160" w:after="160"/>
      </w:pPr>
      <w:r w:rsidRPr="00D37ED5">
        <w:t>Wyposażenie</w:t>
      </w:r>
      <w:r w:rsidR="00BF6B81" w:rsidRPr="00D37ED5">
        <w:t xml:space="preserve"> będzie wykorzystywanie przez jednostk</w:t>
      </w:r>
      <w:r w:rsidRPr="00D37ED5">
        <w:t>ę</w:t>
      </w:r>
      <w:r w:rsidR="00BF6B81" w:rsidRPr="00D37ED5">
        <w:t xml:space="preserve"> oświatow</w:t>
      </w:r>
      <w:r w:rsidRPr="00D37ED5">
        <w:t>ą</w:t>
      </w:r>
      <w:r w:rsidR="00BF6B81" w:rsidRPr="00D37ED5">
        <w:t xml:space="preserve"> Gminy Miasta Rzeszów.</w:t>
      </w:r>
    </w:p>
    <w:p w14:paraId="38EA4BD5" w14:textId="6D7252DF" w:rsidR="00566C79" w:rsidRPr="00D37ED5" w:rsidRDefault="00566C79" w:rsidP="00566C79">
      <w:pPr>
        <w:spacing w:before="160" w:after="160"/>
        <w:jc w:val="left"/>
      </w:pPr>
      <w:r>
        <w:t xml:space="preserve">Wyposażenie należy dostarczyć, zamontować, zainstalować i uruchomić w Zespole Szkół Gospodarczych w Rzeszowie, </w:t>
      </w:r>
      <w:r w:rsidRPr="00566C79">
        <w:t xml:space="preserve">ul. </w:t>
      </w:r>
      <w:proofErr w:type="spellStart"/>
      <w:r w:rsidRPr="00566C79">
        <w:t>Spytka</w:t>
      </w:r>
      <w:proofErr w:type="spellEnd"/>
      <w:r w:rsidRPr="00566C79">
        <w:t xml:space="preserve"> Ligęzy 12 , 35-055 Rzeszów</w:t>
      </w:r>
      <w:r>
        <w:t xml:space="preserve">, Telefon: 17 748 35 00 e-mail: </w:t>
      </w:r>
      <w:r w:rsidRPr="00566C79">
        <w:t>sekretariat@zsgrzeszow.pl</w:t>
      </w:r>
      <w:r>
        <w:t xml:space="preserve">, </w:t>
      </w:r>
      <w:r>
        <w:br/>
        <w:t>www: zsgrzeszow.pl</w:t>
      </w:r>
    </w:p>
    <w:p w14:paraId="0D59EB66" w14:textId="24FC7EA4" w:rsidR="00B0627B" w:rsidRPr="00D37ED5" w:rsidRDefault="00B0627B" w:rsidP="00566C79">
      <w:pPr>
        <w:pStyle w:val="Akapitzlist"/>
        <w:numPr>
          <w:ilvl w:val="0"/>
          <w:numId w:val="16"/>
        </w:numPr>
        <w:spacing w:before="160" w:line="276" w:lineRule="auto"/>
        <w:rPr>
          <w:rFonts w:ascii="Candara" w:hAnsi="Candara" w:cs="Calibri"/>
          <w:b/>
          <w:sz w:val="24"/>
          <w:szCs w:val="24"/>
        </w:rPr>
      </w:pPr>
      <w:r w:rsidRPr="00D37ED5">
        <w:rPr>
          <w:rFonts w:ascii="Candara" w:hAnsi="Candara" w:cs="Calibri"/>
          <w:b/>
          <w:sz w:val="24"/>
          <w:szCs w:val="24"/>
        </w:rPr>
        <w:t>Piec konwekcyjno-parowy z montażem i szkoleniem</w:t>
      </w:r>
      <w:r w:rsidR="00C5522D">
        <w:rPr>
          <w:rFonts w:ascii="Candara" w:hAnsi="Candara" w:cs="Calibri"/>
          <w:b/>
          <w:sz w:val="24"/>
          <w:szCs w:val="24"/>
        </w:rPr>
        <w:t xml:space="preserve"> – sztuk 1:</w:t>
      </w:r>
    </w:p>
    <w:p w14:paraId="79FA5237" w14:textId="33362410" w:rsidR="00B0627B" w:rsidRPr="00D37ED5" w:rsidRDefault="00B0627B" w:rsidP="00566C79">
      <w:pPr>
        <w:spacing w:before="160" w:after="160"/>
        <w:textAlignment w:val="auto"/>
        <w:rPr>
          <w:rFonts w:cs="Calibri"/>
          <w:bCs w:val="0"/>
        </w:rPr>
      </w:pPr>
      <w:r w:rsidRPr="00D37ED5">
        <w:rPr>
          <w:rFonts w:cs="Calibri"/>
          <w:bCs w:val="0"/>
        </w:rPr>
        <w:t>P</w:t>
      </w:r>
      <w:r w:rsidRPr="00B0627B">
        <w:rPr>
          <w:rFonts w:cs="Calibri"/>
          <w:bCs w:val="0"/>
        </w:rPr>
        <w:t>iec konwekcyjno-parowy z natryskowym lub bojlerowym wytwarzaniem pary, jednorazowy wsad - 7 pojemników GN 1/1; sterowanie z panelu dotykowego, z wbudowaną książką kucharską, funkcja automatycznego mycia pieca, system wytwarzania pary umożliwiający uzyskanie pary od temperatury 35°C</w:t>
      </w:r>
      <w:r w:rsidRPr="00D37ED5">
        <w:rPr>
          <w:rFonts w:cs="Calibri"/>
          <w:bCs w:val="0"/>
        </w:rPr>
        <w:t>. Zamówienie obejmuje wniesienie, montaż, pierwsze uruchomienie oraz przeprowadzenie szkolenia dla pracowników Zespołu Szkół Gospodarczych w Rzeszowie.</w:t>
      </w:r>
    </w:p>
    <w:p w14:paraId="6B6CAC88" w14:textId="3886E002" w:rsidR="00B0627B" w:rsidRPr="00D37ED5" w:rsidRDefault="00B0627B" w:rsidP="00566C79">
      <w:pPr>
        <w:pStyle w:val="Akapitzlist"/>
        <w:numPr>
          <w:ilvl w:val="0"/>
          <w:numId w:val="16"/>
        </w:numPr>
        <w:spacing w:before="160" w:line="276" w:lineRule="auto"/>
        <w:rPr>
          <w:rFonts w:ascii="Candara" w:hAnsi="Candara" w:cs="Calibri"/>
          <w:b/>
          <w:sz w:val="24"/>
          <w:szCs w:val="24"/>
        </w:rPr>
      </w:pPr>
      <w:r w:rsidRPr="00D37ED5">
        <w:rPr>
          <w:rFonts w:ascii="Candara" w:hAnsi="Candara" w:cs="Calibri"/>
          <w:b/>
          <w:sz w:val="24"/>
          <w:szCs w:val="24"/>
        </w:rPr>
        <w:t>Zmiękczacz do wody</w:t>
      </w:r>
      <w:r w:rsidR="00C5522D">
        <w:rPr>
          <w:rFonts w:ascii="Candara" w:hAnsi="Candara" w:cs="Calibri"/>
          <w:b/>
          <w:sz w:val="24"/>
          <w:szCs w:val="24"/>
        </w:rPr>
        <w:t xml:space="preserve"> – sztuk 1:</w:t>
      </w:r>
    </w:p>
    <w:p w14:paraId="14126F40" w14:textId="5B968E62" w:rsidR="00B0627B" w:rsidRPr="00D37ED5" w:rsidRDefault="00B0627B" w:rsidP="00566C79">
      <w:pPr>
        <w:spacing w:before="160" w:after="160"/>
        <w:textAlignment w:val="auto"/>
        <w:rPr>
          <w:rFonts w:cs="Calibri"/>
          <w:bCs w:val="0"/>
        </w:rPr>
      </w:pPr>
      <w:proofErr w:type="spellStart"/>
      <w:r w:rsidRPr="00B0627B">
        <w:rPr>
          <w:rFonts w:cs="Calibri"/>
          <w:bCs w:val="0"/>
        </w:rPr>
        <w:t>Uzdatniacz</w:t>
      </w:r>
      <w:proofErr w:type="spellEnd"/>
      <w:r w:rsidRPr="00B0627B">
        <w:rPr>
          <w:rFonts w:cs="Calibri"/>
          <w:bCs w:val="0"/>
        </w:rPr>
        <w:t xml:space="preserve"> wody przeznaczony do pieców konwekcyjno-parowych, z 2 kranami, dostosowany parametrami do oferowanego pieca.</w:t>
      </w:r>
      <w:r w:rsidRPr="00D37ED5">
        <w:rPr>
          <w:rFonts w:cs="Calibri"/>
          <w:bCs w:val="0"/>
        </w:rPr>
        <w:t xml:space="preserve"> Zamówienie obejmuje wniesienie, montaż, pierwsze uruchomienie oraz przeprowadzenie szkolenia dla pracowników Zespołu Szkół Gospodarczych w Rzeszowie.</w:t>
      </w:r>
    </w:p>
    <w:p w14:paraId="5D6B58F7" w14:textId="77777777" w:rsidR="00633039" w:rsidRDefault="00633039" w:rsidP="00633039">
      <w:pPr>
        <w:pStyle w:val="Akapitzlist"/>
        <w:spacing w:before="160" w:line="276" w:lineRule="auto"/>
        <w:rPr>
          <w:rFonts w:ascii="Candara" w:hAnsi="Candara" w:cs="Calibri"/>
          <w:b/>
          <w:sz w:val="24"/>
          <w:szCs w:val="24"/>
        </w:rPr>
      </w:pPr>
    </w:p>
    <w:p w14:paraId="26257E81" w14:textId="4C073530" w:rsidR="00633039" w:rsidRDefault="00633039" w:rsidP="00633039">
      <w:pPr>
        <w:pStyle w:val="Akapitzlist"/>
        <w:spacing w:before="160" w:line="276" w:lineRule="auto"/>
        <w:rPr>
          <w:rFonts w:ascii="Candara" w:hAnsi="Candara" w:cs="Calibri"/>
          <w:b/>
          <w:sz w:val="24"/>
          <w:szCs w:val="24"/>
        </w:rPr>
      </w:pPr>
    </w:p>
    <w:p w14:paraId="4B90623B" w14:textId="77777777" w:rsidR="00633039" w:rsidRDefault="00633039" w:rsidP="00633039">
      <w:pPr>
        <w:pStyle w:val="Akapitzlist"/>
        <w:spacing w:before="160" w:line="276" w:lineRule="auto"/>
        <w:rPr>
          <w:rFonts w:ascii="Candara" w:hAnsi="Candara" w:cs="Calibri"/>
          <w:b/>
          <w:sz w:val="24"/>
          <w:szCs w:val="24"/>
        </w:rPr>
      </w:pPr>
    </w:p>
    <w:p w14:paraId="2E33F9E1" w14:textId="7A40E1DB" w:rsidR="00D334A7" w:rsidRPr="00D37ED5" w:rsidRDefault="00B0627B" w:rsidP="00566C79">
      <w:pPr>
        <w:pStyle w:val="Akapitzlist"/>
        <w:numPr>
          <w:ilvl w:val="0"/>
          <w:numId w:val="16"/>
        </w:numPr>
        <w:spacing w:before="160" w:line="276" w:lineRule="auto"/>
        <w:rPr>
          <w:rFonts w:ascii="Candara" w:hAnsi="Candara" w:cs="Calibri"/>
          <w:b/>
          <w:sz w:val="24"/>
          <w:szCs w:val="24"/>
        </w:rPr>
      </w:pPr>
      <w:r w:rsidRPr="00D37ED5">
        <w:rPr>
          <w:rFonts w:ascii="Candara" w:hAnsi="Candara" w:cs="Calibri"/>
          <w:b/>
          <w:sz w:val="24"/>
          <w:szCs w:val="24"/>
        </w:rPr>
        <w:lastRenderedPageBreak/>
        <w:t>Podstawa pod piec</w:t>
      </w:r>
      <w:r w:rsidR="00C5522D">
        <w:rPr>
          <w:rFonts w:ascii="Candara" w:hAnsi="Candara" w:cs="Calibri"/>
          <w:b/>
          <w:sz w:val="24"/>
          <w:szCs w:val="24"/>
        </w:rPr>
        <w:t xml:space="preserve"> – sztuk 1:</w:t>
      </w:r>
    </w:p>
    <w:p w14:paraId="145DC907" w14:textId="5E389C2B" w:rsidR="00B0627B" w:rsidRPr="00D37ED5" w:rsidRDefault="00B0627B" w:rsidP="00566C79">
      <w:pPr>
        <w:spacing w:before="160" w:after="160"/>
        <w:textAlignment w:val="auto"/>
        <w:rPr>
          <w:rFonts w:cs="Calibri"/>
          <w:bCs w:val="0"/>
        </w:rPr>
      </w:pPr>
      <w:r w:rsidRPr="00B0627B">
        <w:rPr>
          <w:rFonts w:cs="Calibri"/>
          <w:bCs w:val="0"/>
        </w:rPr>
        <w:t xml:space="preserve">Podstawa pod piec konwekcyjny GN 1/1, wysokość min. 63,5cm, max. 85cm, </w:t>
      </w:r>
      <w:r w:rsidRPr="00D37ED5">
        <w:rPr>
          <w:rFonts w:cs="Calibri"/>
          <w:bCs w:val="0"/>
        </w:rPr>
        <w:t xml:space="preserve">podstawa przeznaczona </w:t>
      </w:r>
      <w:r w:rsidRPr="00B0627B">
        <w:rPr>
          <w:rFonts w:cs="Calibri"/>
          <w:bCs w:val="0"/>
        </w:rPr>
        <w:t>pod montaż zaoferowanego pieca</w:t>
      </w:r>
      <w:r w:rsidRPr="00D37ED5">
        <w:rPr>
          <w:rFonts w:cs="Calibri"/>
          <w:bCs w:val="0"/>
        </w:rPr>
        <w:t xml:space="preserve"> konwekcyjno-parowego</w:t>
      </w:r>
      <w:r w:rsidR="00F117BD">
        <w:rPr>
          <w:rFonts w:cs="Calibri"/>
          <w:bCs w:val="0"/>
        </w:rPr>
        <w:t>.</w:t>
      </w:r>
    </w:p>
    <w:p w14:paraId="345CB502" w14:textId="4D58CA8D" w:rsidR="00B0627B" w:rsidRPr="00D37ED5" w:rsidRDefault="00B0627B" w:rsidP="00566C79">
      <w:pPr>
        <w:pStyle w:val="Akapitzlist"/>
        <w:numPr>
          <w:ilvl w:val="0"/>
          <w:numId w:val="16"/>
        </w:numPr>
        <w:spacing w:before="160" w:line="276" w:lineRule="auto"/>
        <w:rPr>
          <w:rFonts w:ascii="Candara" w:hAnsi="Candara" w:cs="Calibri"/>
          <w:b/>
          <w:sz w:val="24"/>
          <w:szCs w:val="24"/>
        </w:rPr>
      </w:pPr>
      <w:r w:rsidRPr="00D37ED5">
        <w:rPr>
          <w:rFonts w:ascii="Candara" w:hAnsi="Candara" w:cs="Calibri"/>
          <w:b/>
          <w:sz w:val="24"/>
          <w:szCs w:val="24"/>
        </w:rPr>
        <w:t>Okap z kondensatorem pary</w:t>
      </w:r>
      <w:r w:rsidR="00C5522D">
        <w:rPr>
          <w:rFonts w:ascii="Candara" w:hAnsi="Candara" w:cs="Calibri"/>
          <w:b/>
          <w:sz w:val="24"/>
          <w:szCs w:val="24"/>
        </w:rPr>
        <w:t xml:space="preserve"> – sztuk 1:</w:t>
      </w:r>
    </w:p>
    <w:p w14:paraId="1EE0249B" w14:textId="2305027B" w:rsidR="00B0627B" w:rsidRPr="00D37ED5" w:rsidRDefault="00B0627B" w:rsidP="00566C79">
      <w:pPr>
        <w:spacing w:before="160" w:after="160"/>
        <w:textAlignment w:val="auto"/>
        <w:rPr>
          <w:rFonts w:cs="Calibri"/>
          <w:bCs w:val="0"/>
        </w:rPr>
      </w:pPr>
      <w:r w:rsidRPr="00D37ED5">
        <w:rPr>
          <w:rFonts w:cs="Calibri"/>
          <w:bCs w:val="0"/>
        </w:rPr>
        <w:t>O</w:t>
      </w:r>
      <w:r w:rsidRPr="00B0627B">
        <w:rPr>
          <w:rFonts w:cs="Calibri"/>
          <w:bCs w:val="0"/>
        </w:rPr>
        <w:t>kap z kondensatorem pary wodnej przeznaczony do pracy z zamówionym piecem konwekcyjno</w:t>
      </w:r>
      <w:r w:rsidRPr="00D37ED5">
        <w:rPr>
          <w:rFonts w:cs="Calibri"/>
          <w:bCs w:val="0"/>
        </w:rPr>
        <w:t>-</w:t>
      </w:r>
      <w:r w:rsidRPr="00B0627B">
        <w:rPr>
          <w:rFonts w:cs="Calibri"/>
          <w:bCs w:val="0"/>
        </w:rPr>
        <w:t>parowym, montowany na dostarczonym piecu, dostosowany do jego parametrów</w:t>
      </w:r>
      <w:r w:rsidRPr="00D37ED5">
        <w:rPr>
          <w:rFonts w:cs="Calibri"/>
          <w:bCs w:val="0"/>
        </w:rPr>
        <w:t>. Zamówienie obejmuje wniesienie, montaż, pierwsze uruchomienie oraz przeprowadzenie szkolenia dla pracowników Zespołu Szkół Gospodarczych w Rzeszowie.</w:t>
      </w:r>
    </w:p>
    <w:p w14:paraId="3D0E0D34" w14:textId="04E635EC" w:rsidR="00B0627B" w:rsidRPr="00D37ED5" w:rsidRDefault="00B0627B" w:rsidP="00566C79">
      <w:pPr>
        <w:pStyle w:val="Akapitzlist"/>
        <w:numPr>
          <w:ilvl w:val="0"/>
          <w:numId w:val="16"/>
        </w:numPr>
        <w:spacing w:before="160" w:line="276" w:lineRule="auto"/>
        <w:rPr>
          <w:rFonts w:ascii="Candara" w:hAnsi="Candara" w:cs="Calibri"/>
          <w:b/>
          <w:sz w:val="24"/>
          <w:szCs w:val="24"/>
        </w:rPr>
      </w:pPr>
      <w:r w:rsidRPr="00D37ED5">
        <w:rPr>
          <w:rFonts w:ascii="Candara" w:hAnsi="Candara" w:cs="Calibri"/>
          <w:b/>
          <w:sz w:val="24"/>
          <w:szCs w:val="24"/>
        </w:rPr>
        <w:t xml:space="preserve">Pojemnik </w:t>
      </w:r>
      <w:proofErr w:type="spellStart"/>
      <w:r w:rsidRPr="00D37ED5">
        <w:rPr>
          <w:rFonts w:ascii="Candara" w:hAnsi="Candara" w:cs="Calibri"/>
          <w:b/>
          <w:sz w:val="24"/>
          <w:szCs w:val="24"/>
        </w:rPr>
        <w:t>GN</w:t>
      </w:r>
      <w:proofErr w:type="spellEnd"/>
      <w:r w:rsidRPr="00D37ED5">
        <w:rPr>
          <w:rFonts w:ascii="Candara" w:hAnsi="Candara" w:cs="Calibri"/>
          <w:b/>
          <w:sz w:val="24"/>
          <w:szCs w:val="24"/>
        </w:rPr>
        <w:t xml:space="preserve"> 1/1 perforowany</w:t>
      </w:r>
      <w:r w:rsidR="00C5522D">
        <w:rPr>
          <w:rFonts w:ascii="Candara" w:hAnsi="Candara" w:cs="Calibri"/>
          <w:b/>
          <w:sz w:val="24"/>
          <w:szCs w:val="24"/>
        </w:rPr>
        <w:t xml:space="preserve"> – sztuk 6:</w:t>
      </w:r>
    </w:p>
    <w:p w14:paraId="4AF0766C" w14:textId="7353FC5E" w:rsidR="00B0627B" w:rsidRPr="00D37ED5" w:rsidRDefault="00AA1B56" w:rsidP="00566C79">
      <w:pPr>
        <w:spacing w:before="160" w:after="160"/>
        <w:textAlignment w:val="auto"/>
        <w:rPr>
          <w:rFonts w:cs="Calibri"/>
          <w:bCs w:val="0"/>
        </w:rPr>
      </w:pPr>
      <w:r w:rsidRPr="00D37ED5">
        <w:rPr>
          <w:rFonts w:cs="Calibri"/>
          <w:bCs w:val="0"/>
        </w:rPr>
        <w:t>P</w:t>
      </w:r>
      <w:r w:rsidR="00B0627B" w:rsidRPr="00B0627B">
        <w:rPr>
          <w:rFonts w:cs="Calibri"/>
          <w:bCs w:val="0"/>
        </w:rPr>
        <w:t>ojemnik per</w:t>
      </w:r>
      <w:bookmarkStart w:id="0" w:name="_GoBack"/>
      <w:bookmarkEnd w:id="0"/>
      <w:r w:rsidR="00B0627B" w:rsidRPr="00B0627B">
        <w:rPr>
          <w:rFonts w:cs="Calibri"/>
          <w:bCs w:val="0"/>
        </w:rPr>
        <w:t xml:space="preserve">forowany ze stali nierdzewnej - </w:t>
      </w:r>
      <w:r w:rsidR="0081627B" w:rsidRPr="00D37ED5">
        <w:rPr>
          <w:rFonts w:cs="Calibri"/>
          <w:bCs w:val="0"/>
        </w:rPr>
        <w:t>wielkość</w:t>
      </w:r>
      <w:r w:rsidR="00B0627B" w:rsidRPr="00B0627B">
        <w:rPr>
          <w:rFonts w:cs="Calibri"/>
          <w:bCs w:val="0"/>
        </w:rPr>
        <w:t>,  GN 1/1, głębokość 100mm, do stosowania w piecach konwekcyjnych, lodówkach, bemarach i podgrzewaczach</w:t>
      </w:r>
      <w:r w:rsidR="00B0627B" w:rsidRPr="00D37ED5">
        <w:rPr>
          <w:rFonts w:cs="Calibri"/>
          <w:bCs w:val="0"/>
        </w:rPr>
        <w:t>.</w:t>
      </w:r>
    </w:p>
    <w:p w14:paraId="3F74067A" w14:textId="23188BFD" w:rsidR="00B0627B" w:rsidRPr="00D37ED5" w:rsidRDefault="00B0627B" w:rsidP="00566C79">
      <w:pPr>
        <w:pStyle w:val="Akapitzlist"/>
        <w:numPr>
          <w:ilvl w:val="0"/>
          <w:numId w:val="16"/>
        </w:numPr>
        <w:spacing w:before="160" w:line="276" w:lineRule="auto"/>
        <w:rPr>
          <w:rFonts w:ascii="Candara" w:hAnsi="Candara" w:cs="Calibri"/>
          <w:b/>
          <w:sz w:val="24"/>
          <w:szCs w:val="24"/>
        </w:rPr>
      </w:pPr>
      <w:r w:rsidRPr="00D37ED5">
        <w:rPr>
          <w:rFonts w:ascii="Candara" w:hAnsi="Candara" w:cs="Calibri"/>
          <w:b/>
          <w:sz w:val="24"/>
          <w:szCs w:val="24"/>
        </w:rPr>
        <w:t xml:space="preserve">Pojemnik </w:t>
      </w:r>
      <w:proofErr w:type="spellStart"/>
      <w:r w:rsidRPr="00D37ED5">
        <w:rPr>
          <w:rFonts w:ascii="Candara" w:hAnsi="Candara" w:cs="Calibri"/>
          <w:b/>
          <w:sz w:val="24"/>
          <w:szCs w:val="24"/>
        </w:rPr>
        <w:t>GN</w:t>
      </w:r>
      <w:proofErr w:type="spellEnd"/>
      <w:r w:rsidRPr="00D37ED5">
        <w:rPr>
          <w:rFonts w:ascii="Candara" w:hAnsi="Candara" w:cs="Calibri"/>
          <w:b/>
          <w:sz w:val="24"/>
          <w:szCs w:val="24"/>
        </w:rPr>
        <w:t xml:space="preserve"> 1/1  płytki 20mm</w:t>
      </w:r>
      <w:r w:rsidR="00C5522D">
        <w:rPr>
          <w:rFonts w:ascii="Candara" w:hAnsi="Candara" w:cs="Calibri"/>
          <w:b/>
          <w:sz w:val="24"/>
          <w:szCs w:val="24"/>
        </w:rPr>
        <w:t xml:space="preserve"> – sztuk 14:</w:t>
      </w:r>
    </w:p>
    <w:p w14:paraId="157855A2" w14:textId="05F1F493" w:rsidR="00B0627B" w:rsidRPr="00D37ED5" w:rsidRDefault="00AA1B56" w:rsidP="00566C79">
      <w:pPr>
        <w:spacing w:before="160" w:after="160"/>
        <w:textAlignment w:val="auto"/>
        <w:rPr>
          <w:rFonts w:cs="Calibri"/>
          <w:bCs w:val="0"/>
        </w:rPr>
      </w:pPr>
      <w:r w:rsidRPr="00D37ED5">
        <w:rPr>
          <w:rFonts w:cs="Calibri"/>
          <w:bCs w:val="0"/>
        </w:rPr>
        <w:t>P</w:t>
      </w:r>
      <w:r w:rsidR="00B0627B" w:rsidRPr="00B0627B">
        <w:rPr>
          <w:rFonts w:cs="Calibri"/>
          <w:bCs w:val="0"/>
        </w:rPr>
        <w:t xml:space="preserve">ojemnik ze stali nierdzewnej - </w:t>
      </w:r>
      <w:r w:rsidR="0081627B" w:rsidRPr="00D37ED5">
        <w:rPr>
          <w:rFonts w:cs="Calibri"/>
          <w:bCs w:val="0"/>
        </w:rPr>
        <w:t xml:space="preserve">wielkość </w:t>
      </w:r>
      <w:r w:rsidR="00B0627B" w:rsidRPr="00B0627B">
        <w:rPr>
          <w:rFonts w:cs="Calibri"/>
          <w:bCs w:val="0"/>
        </w:rPr>
        <w:t>GN 1/1 , głębokość 20mm, do stosowania w piecach konwekcyjnych, lodówkach, bemarach i podgrzewaczach</w:t>
      </w:r>
      <w:r w:rsidR="00B0627B" w:rsidRPr="00D37ED5">
        <w:rPr>
          <w:rFonts w:cs="Calibri"/>
          <w:bCs w:val="0"/>
        </w:rPr>
        <w:t>.</w:t>
      </w:r>
    </w:p>
    <w:p w14:paraId="069DB835" w14:textId="1C5C37E1" w:rsidR="00B0627B" w:rsidRPr="00D37ED5" w:rsidRDefault="00B0627B" w:rsidP="00566C79">
      <w:pPr>
        <w:pStyle w:val="Akapitzlist"/>
        <w:numPr>
          <w:ilvl w:val="0"/>
          <w:numId w:val="16"/>
        </w:numPr>
        <w:spacing w:before="160" w:line="276" w:lineRule="auto"/>
        <w:rPr>
          <w:rFonts w:ascii="Candara" w:hAnsi="Candara" w:cs="Calibri"/>
          <w:b/>
          <w:sz w:val="24"/>
          <w:szCs w:val="24"/>
        </w:rPr>
      </w:pPr>
      <w:r w:rsidRPr="00D37ED5">
        <w:rPr>
          <w:rFonts w:ascii="Candara" w:hAnsi="Candara" w:cs="Calibri"/>
          <w:b/>
          <w:sz w:val="24"/>
          <w:szCs w:val="24"/>
        </w:rPr>
        <w:t xml:space="preserve">Pojemnik </w:t>
      </w:r>
      <w:proofErr w:type="spellStart"/>
      <w:r w:rsidRPr="00D37ED5">
        <w:rPr>
          <w:rFonts w:ascii="Candara" w:hAnsi="Candara" w:cs="Calibri"/>
          <w:b/>
          <w:sz w:val="24"/>
          <w:szCs w:val="24"/>
        </w:rPr>
        <w:t>GN</w:t>
      </w:r>
      <w:proofErr w:type="spellEnd"/>
      <w:r w:rsidRPr="00D37ED5">
        <w:rPr>
          <w:rFonts w:ascii="Candara" w:hAnsi="Candara" w:cs="Calibri"/>
          <w:b/>
          <w:sz w:val="24"/>
          <w:szCs w:val="24"/>
        </w:rPr>
        <w:t xml:space="preserve">  1/1 płytki 40mm</w:t>
      </w:r>
      <w:r w:rsidR="00C5522D">
        <w:rPr>
          <w:rFonts w:ascii="Candara" w:hAnsi="Candara" w:cs="Calibri"/>
          <w:b/>
          <w:sz w:val="24"/>
          <w:szCs w:val="24"/>
        </w:rPr>
        <w:t xml:space="preserve"> – sztuk 14:</w:t>
      </w:r>
    </w:p>
    <w:p w14:paraId="1FE3215B" w14:textId="59C35789" w:rsidR="00B0627B" w:rsidRPr="00D37ED5" w:rsidRDefault="0081627B" w:rsidP="00566C79">
      <w:pPr>
        <w:spacing w:before="160" w:after="160"/>
        <w:textAlignment w:val="auto"/>
        <w:rPr>
          <w:rFonts w:cs="Calibri"/>
          <w:bCs w:val="0"/>
        </w:rPr>
      </w:pPr>
      <w:r w:rsidRPr="00D37ED5">
        <w:rPr>
          <w:rFonts w:cs="Calibri"/>
          <w:bCs w:val="0"/>
        </w:rPr>
        <w:t>P</w:t>
      </w:r>
      <w:r w:rsidR="00B0627B" w:rsidRPr="00B0627B">
        <w:rPr>
          <w:rFonts w:cs="Calibri"/>
          <w:bCs w:val="0"/>
        </w:rPr>
        <w:t xml:space="preserve">ojemnik ze stali nierdzewnej - </w:t>
      </w:r>
      <w:r w:rsidRPr="00D37ED5">
        <w:rPr>
          <w:rFonts w:cs="Calibri"/>
          <w:bCs w:val="0"/>
        </w:rPr>
        <w:t xml:space="preserve">wielkość </w:t>
      </w:r>
      <w:r w:rsidR="00B0627B" w:rsidRPr="00B0627B">
        <w:rPr>
          <w:rFonts w:cs="Calibri"/>
          <w:bCs w:val="0"/>
        </w:rPr>
        <w:t>GN 1/1 , głębokość 40mm, do stosowania w piecach konwekcyjnych, lodówkach, bemarach i podgrzewaczach</w:t>
      </w:r>
      <w:r w:rsidR="00B0627B" w:rsidRPr="00D37ED5">
        <w:rPr>
          <w:rFonts w:cs="Calibri"/>
          <w:bCs w:val="0"/>
        </w:rPr>
        <w:t>.</w:t>
      </w:r>
    </w:p>
    <w:p w14:paraId="5515722D" w14:textId="1D87FCA9" w:rsidR="00B0627B" w:rsidRPr="00D37ED5" w:rsidRDefault="00B0627B" w:rsidP="00566C79">
      <w:pPr>
        <w:pStyle w:val="Akapitzlist"/>
        <w:numPr>
          <w:ilvl w:val="0"/>
          <w:numId w:val="16"/>
        </w:numPr>
        <w:spacing w:before="160" w:line="276" w:lineRule="auto"/>
        <w:rPr>
          <w:rFonts w:ascii="Candara" w:hAnsi="Candara" w:cs="Calibri"/>
          <w:b/>
          <w:sz w:val="24"/>
          <w:szCs w:val="24"/>
        </w:rPr>
      </w:pPr>
      <w:r w:rsidRPr="00D37ED5">
        <w:rPr>
          <w:rFonts w:ascii="Candara" w:hAnsi="Candara" w:cs="Calibri"/>
          <w:b/>
          <w:sz w:val="24"/>
          <w:szCs w:val="24"/>
        </w:rPr>
        <w:t xml:space="preserve">Pojemnik </w:t>
      </w:r>
      <w:proofErr w:type="spellStart"/>
      <w:r w:rsidRPr="00D37ED5">
        <w:rPr>
          <w:rFonts w:ascii="Candara" w:hAnsi="Candara" w:cs="Calibri"/>
          <w:b/>
          <w:sz w:val="24"/>
          <w:szCs w:val="24"/>
        </w:rPr>
        <w:t>GN</w:t>
      </w:r>
      <w:proofErr w:type="spellEnd"/>
      <w:r w:rsidRPr="00D37ED5">
        <w:rPr>
          <w:rFonts w:ascii="Candara" w:hAnsi="Candara" w:cs="Calibri"/>
          <w:b/>
          <w:sz w:val="24"/>
          <w:szCs w:val="24"/>
        </w:rPr>
        <w:t xml:space="preserve"> 1/1</w:t>
      </w:r>
      <w:r w:rsidR="0081627B" w:rsidRPr="00D37ED5">
        <w:rPr>
          <w:rFonts w:ascii="Candara" w:hAnsi="Candara" w:cs="Calibri"/>
          <w:b/>
          <w:sz w:val="24"/>
          <w:szCs w:val="24"/>
        </w:rPr>
        <w:t xml:space="preserve"> </w:t>
      </w:r>
      <w:r w:rsidRPr="00D37ED5">
        <w:rPr>
          <w:rFonts w:ascii="Candara" w:hAnsi="Candara" w:cs="Calibri"/>
          <w:b/>
          <w:sz w:val="24"/>
          <w:szCs w:val="24"/>
        </w:rPr>
        <w:t>głęboki 100mm</w:t>
      </w:r>
      <w:r w:rsidR="00C5522D">
        <w:rPr>
          <w:rFonts w:ascii="Candara" w:hAnsi="Candara" w:cs="Calibri"/>
          <w:b/>
          <w:sz w:val="24"/>
          <w:szCs w:val="24"/>
        </w:rPr>
        <w:t xml:space="preserve"> – sztuk 6:</w:t>
      </w:r>
    </w:p>
    <w:p w14:paraId="36838781" w14:textId="582AC094" w:rsidR="00B0627B" w:rsidRPr="00D37ED5" w:rsidRDefault="0081627B" w:rsidP="00566C79">
      <w:pPr>
        <w:spacing w:before="160" w:after="160"/>
        <w:textAlignment w:val="auto"/>
        <w:rPr>
          <w:rFonts w:cs="Calibri"/>
          <w:bCs w:val="0"/>
        </w:rPr>
      </w:pPr>
      <w:r w:rsidRPr="00D37ED5">
        <w:rPr>
          <w:rFonts w:cs="Calibri"/>
          <w:bCs w:val="0"/>
        </w:rPr>
        <w:t>P</w:t>
      </w:r>
      <w:r w:rsidR="00B0627B" w:rsidRPr="00B0627B">
        <w:rPr>
          <w:rFonts w:cs="Calibri"/>
          <w:bCs w:val="0"/>
        </w:rPr>
        <w:t xml:space="preserve">ojemnik ze stali nierdzewnej - </w:t>
      </w:r>
      <w:r w:rsidRPr="00D37ED5">
        <w:rPr>
          <w:rFonts w:cs="Calibri"/>
          <w:bCs w:val="0"/>
        </w:rPr>
        <w:t>wielkość</w:t>
      </w:r>
      <w:r w:rsidR="00B0627B" w:rsidRPr="00B0627B">
        <w:rPr>
          <w:rFonts w:cs="Calibri"/>
          <w:bCs w:val="0"/>
        </w:rPr>
        <w:t>,  GN 1/1, głębokość 100mm, do stosowania w</w:t>
      </w:r>
      <w:r w:rsidRPr="00D37ED5">
        <w:rPr>
          <w:rFonts w:cs="Calibri"/>
          <w:bCs w:val="0"/>
        </w:rPr>
        <w:t> </w:t>
      </w:r>
      <w:r w:rsidR="00B0627B" w:rsidRPr="00B0627B">
        <w:rPr>
          <w:rFonts w:cs="Calibri"/>
          <w:bCs w:val="0"/>
        </w:rPr>
        <w:t>piecach konwekcyjnych, lodówkach, bemarach i podgrzewaczach</w:t>
      </w:r>
      <w:r w:rsidR="00B0627B" w:rsidRPr="00D37ED5">
        <w:rPr>
          <w:rFonts w:cs="Calibri"/>
          <w:bCs w:val="0"/>
        </w:rPr>
        <w:t>.</w:t>
      </w:r>
    </w:p>
    <w:p w14:paraId="4B61D4EC" w14:textId="4ABBECD4" w:rsidR="00B0627B" w:rsidRPr="00D37ED5" w:rsidRDefault="00B0627B" w:rsidP="00566C79">
      <w:pPr>
        <w:pStyle w:val="Akapitzlist"/>
        <w:numPr>
          <w:ilvl w:val="0"/>
          <w:numId w:val="16"/>
        </w:numPr>
        <w:spacing w:before="160" w:line="276" w:lineRule="auto"/>
        <w:rPr>
          <w:rFonts w:ascii="Candara" w:hAnsi="Candara" w:cs="Calibri"/>
          <w:b/>
          <w:sz w:val="24"/>
          <w:szCs w:val="24"/>
        </w:rPr>
      </w:pPr>
      <w:r w:rsidRPr="00D37ED5">
        <w:rPr>
          <w:rFonts w:ascii="Candara" w:hAnsi="Candara" w:cs="Calibri"/>
          <w:b/>
          <w:sz w:val="24"/>
          <w:szCs w:val="24"/>
        </w:rPr>
        <w:t xml:space="preserve">Ruszt </w:t>
      </w:r>
      <w:proofErr w:type="spellStart"/>
      <w:r w:rsidRPr="00D37ED5">
        <w:rPr>
          <w:rFonts w:ascii="Candara" w:hAnsi="Candara" w:cs="Calibri"/>
          <w:b/>
          <w:sz w:val="24"/>
          <w:szCs w:val="24"/>
        </w:rPr>
        <w:t>GN</w:t>
      </w:r>
      <w:proofErr w:type="spellEnd"/>
      <w:r w:rsidRPr="00D37ED5">
        <w:rPr>
          <w:rFonts w:ascii="Candara" w:hAnsi="Candara" w:cs="Calibri"/>
          <w:b/>
          <w:sz w:val="24"/>
          <w:szCs w:val="24"/>
        </w:rPr>
        <w:t xml:space="preserve"> 1/1</w:t>
      </w:r>
      <w:r w:rsidR="00C5522D">
        <w:rPr>
          <w:rFonts w:ascii="Candara" w:hAnsi="Candara" w:cs="Calibri"/>
          <w:b/>
          <w:sz w:val="24"/>
          <w:szCs w:val="24"/>
        </w:rPr>
        <w:t xml:space="preserve"> – sztuk 7:</w:t>
      </w:r>
    </w:p>
    <w:p w14:paraId="0960FCE6" w14:textId="246C9C1E" w:rsidR="00B0627B" w:rsidRPr="00D37ED5" w:rsidRDefault="0081627B" w:rsidP="00566C79">
      <w:pPr>
        <w:spacing w:before="160" w:after="160"/>
        <w:textAlignment w:val="auto"/>
        <w:rPr>
          <w:rFonts w:cs="Calibri"/>
          <w:bCs w:val="0"/>
        </w:rPr>
      </w:pPr>
      <w:r w:rsidRPr="00D37ED5">
        <w:rPr>
          <w:rFonts w:cs="Calibri"/>
          <w:bCs w:val="0"/>
        </w:rPr>
        <w:t>R</w:t>
      </w:r>
      <w:r w:rsidR="00B0627B" w:rsidRPr="00B0627B">
        <w:rPr>
          <w:rFonts w:cs="Calibri"/>
          <w:bCs w:val="0"/>
        </w:rPr>
        <w:t xml:space="preserve">uszt ze stali nierdzewnej - </w:t>
      </w:r>
      <w:r w:rsidRPr="00D37ED5">
        <w:rPr>
          <w:rFonts w:cs="Calibri"/>
          <w:bCs w:val="0"/>
        </w:rPr>
        <w:t xml:space="preserve">wielkość </w:t>
      </w:r>
      <w:r w:rsidR="00B0627B" w:rsidRPr="00B0627B">
        <w:rPr>
          <w:rFonts w:cs="Calibri"/>
          <w:bCs w:val="0"/>
        </w:rPr>
        <w:t>GN 1/1 , do stosowania w piecach konwekcyjnych, lodówkach, bemarach i podgrzewaczach</w:t>
      </w:r>
      <w:r w:rsidR="00B0627B" w:rsidRPr="00D37ED5">
        <w:rPr>
          <w:rFonts w:cs="Calibri"/>
          <w:bCs w:val="0"/>
        </w:rPr>
        <w:t>.</w:t>
      </w:r>
    </w:p>
    <w:p w14:paraId="342DC4BF" w14:textId="5C6F3546" w:rsidR="00B0627B" w:rsidRPr="00D37ED5" w:rsidRDefault="0081627B" w:rsidP="00566C79">
      <w:pPr>
        <w:pStyle w:val="Akapitzlist"/>
        <w:numPr>
          <w:ilvl w:val="0"/>
          <w:numId w:val="16"/>
        </w:numPr>
        <w:spacing w:before="160" w:line="276" w:lineRule="auto"/>
        <w:rPr>
          <w:rFonts w:ascii="Candara" w:hAnsi="Candara" w:cs="Calibri"/>
          <w:b/>
          <w:sz w:val="24"/>
          <w:szCs w:val="24"/>
        </w:rPr>
      </w:pPr>
      <w:r w:rsidRPr="00D37ED5">
        <w:rPr>
          <w:rFonts w:ascii="Candara" w:hAnsi="Candara" w:cs="Calibri"/>
          <w:b/>
          <w:sz w:val="24"/>
          <w:szCs w:val="24"/>
        </w:rPr>
        <w:t>P</w:t>
      </w:r>
      <w:r w:rsidR="00B0627B" w:rsidRPr="00D37ED5">
        <w:rPr>
          <w:rFonts w:ascii="Candara" w:hAnsi="Candara" w:cs="Calibri"/>
          <w:b/>
          <w:sz w:val="24"/>
          <w:szCs w:val="24"/>
        </w:rPr>
        <w:t>atelnia</w:t>
      </w:r>
      <w:r w:rsidR="00C5522D">
        <w:rPr>
          <w:rFonts w:ascii="Candara" w:hAnsi="Candara" w:cs="Calibri"/>
          <w:b/>
          <w:sz w:val="24"/>
          <w:szCs w:val="24"/>
        </w:rPr>
        <w:t xml:space="preserve"> – sztuk 1:</w:t>
      </w:r>
    </w:p>
    <w:p w14:paraId="31F91184" w14:textId="58466474" w:rsidR="00B0627B" w:rsidRPr="00D37ED5" w:rsidRDefault="0081627B" w:rsidP="00566C79">
      <w:pPr>
        <w:spacing w:before="160" w:after="160"/>
        <w:textAlignment w:val="auto"/>
        <w:rPr>
          <w:rFonts w:cs="Calibri"/>
          <w:bCs w:val="0"/>
        </w:rPr>
      </w:pPr>
      <w:r w:rsidRPr="00D37ED5">
        <w:rPr>
          <w:rFonts w:cs="Calibri"/>
          <w:bCs w:val="0"/>
        </w:rPr>
        <w:t>P</w:t>
      </w:r>
      <w:r w:rsidR="00B0627B" w:rsidRPr="00B0627B">
        <w:rPr>
          <w:rFonts w:cs="Calibri"/>
          <w:bCs w:val="0"/>
        </w:rPr>
        <w:t>atelnia gastronomiczna elektryczna ze stali nierdzewnej, pojemność misy min. 36l, stabilna konstrukcja nie wymagająca mocowania urządzenia do podłoża, skokowy system podnoszenia / uchylania pokrywy, 4 pozycje przechyłu misy z blokadą położenia, odprowadzenie skroplin z pokrywy zamykającej, min. 3 grzałki,  regulacja temperatury w</w:t>
      </w:r>
      <w:r w:rsidRPr="00D37ED5">
        <w:rPr>
          <w:rFonts w:cs="Calibri"/>
          <w:bCs w:val="0"/>
        </w:rPr>
        <w:t> </w:t>
      </w:r>
      <w:r w:rsidR="00B0627B" w:rsidRPr="00B0627B">
        <w:rPr>
          <w:rFonts w:cs="Calibri"/>
          <w:bCs w:val="0"/>
        </w:rPr>
        <w:t>zakresie min. 50-275 °C</w:t>
      </w:r>
      <w:r w:rsidRPr="00D37ED5">
        <w:rPr>
          <w:rFonts w:cs="Calibri"/>
          <w:bCs w:val="0"/>
        </w:rPr>
        <w:t>. Zamówienie obejmuje wniesienie, montaż, pierwsze uruchomienie oraz przeprowadzenie szkolenia dla pracowników Zespołu Szkół Gospodarczych w Rzeszowie.</w:t>
      </w:r>
    </w:p>
    <w:p w14:paraId="7CEA9048" w14:textId="7454D68F" w:rsidR="00B0627B" w:rsidRPr="00D37ED5" w:rsidRDefault="00B50CFC" w:rsidP="00566C79">
      <w:pPr>
        <w:spacing w:before="160" w:after="160"/>
        <w:textAlignment w:val="auto"/>
        <w:rPr>
          <w:rFonts w:cs="Calibri"/>
          <w:bCs w:val="0"/>
        </w:rPr>
      </w:pPr>
      <w:r>
        <w:rPr>
          <w:rFonts w:cs="Calibri"/>
          <w:bCs w:val="0"/>
        </w:rPr>
        <w:t>Minimalny wymagany okres gwarancji na oferowane wyposażenie wynosi 24 miesiące.</w:t>
      </w:r>
    </w:p>
    <w:sectPr w:rsidR="00B0627B" w:rsidRPr="00D37ED5" w:rsidSect="00633039">
      <w:headerReference w:type="default" r:id="rId11"/>
      <w:footerReference w:type="default" r:id="rId12"/>
      <w:pgSz w:w="11906" w:h="16838"/>
      <w:pgMar w:top="9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52B32" w14:textId="77777777" w:rsidR="0082684B" w:rsidRDefault="0082684B" w:rsidP="0082684B">
      <w:pPr>
        <w:spacing w:after="0" w:line="240" w:lineRule="auto"/>
      </w:pPr>
      <w:r>
        <w:separator/>
      </w:r>
    </w:p>
  </w:endnote>
  <w:endnote w:type="continuationSeparator" w:id="0">
    <w:p w14:paraId="5EDEF954" w14:textId="77777777" w:rsidR="0082684B" w:rsidRDefault="0082684B" w:rsidP="00826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805437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706D96E" w14:textId="77777777" w:rsidR="0082684B" w:rsidRDefault="0082684B" w:rsidP="0082684B">
            <w:pPr>
              <w:pStyle w:val="Stopka"/>
              <w:jc w:val="center"/>
              <w:rPr>
                <w:rFonts w:asciiTheme="minorHAnsi" w:hAnsiTheme="minorHAnsi" w:cstheme="minorHAnsi"/>
                <w:bCs w:val="0"/>
                <w:i/>
                <w:sz w:val="22"/>
                <w:szCs w:val="22"/>
              </w:rPr>
            </w:pPr>
            <w:r>
              <w:rPr>
                <w:rFonts w:cstheme="minorHAnsi"/>
              </w:rPr>
              <w:t xml:space="preserve">Projekt pn. Projekt pn. </w:t>
            </w:r>
            <w:r>
              <w:rPr>
                <w:rFonts w:cstheme="minorHAnsi"/>
                <w:i/>
              </w:rPr>
              <w:t>Rzeszowskie szkoły zawodowe otwarte na rynek pracy – edycja 2</w:t>
            </w:r>
          </w:p>
          <w:p w14:paraId="4102937D" w14:textId="14821201" w:rsidR="0082684B" w:rsidRDefault="0082684B" w:rsidP="0082684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 w:val="0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bCs w:val="0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bCs w:val="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9BE0B" w14:textId="77777777" w:rsidR="0082684B" w:rsidRDefault="0082684B" w:rsidP="0082684B">
      <w:pPr>
        <w:spacing w:after="0" w:line="240" w:lineRule="auto"/>
      </w:pPr>
      <w:r>
        <w:separator/>
      </w:r>
    </w:p>
  </w:footnote>
  <w:footnote w:type="continuationSeparator" w:id="0">
    <w:p w14:paraId="4648182C" w14:textId="77777777" w:rsidR="0082684B" w:rsidRDefault="0082684B" w:rsidP="00826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3603B" w14:textId="6269493E" w:rsidR="00633039" w:rsidRDefault="00633039">
    <w:pPr>
      <w:pStyle w:val="Nagwek"/>
    </w:pPr>
    <w:r>
      <w:rPr>
        <w:noProof/>
      </w:rPr>
      <w:drawing>
        <wp:inline distT="0" distB="0" distL="0" distR="0" wp14:anchorId="7C2BC336" wp14:editId="35ECD9D7">
          <wp:extent cx="5572125" cy="605155"/>
          <wp:effectExtent l="0" t="0" r="9525" b="4445"/>
          <wp:docPr id="4" name="Obraz 4" descr="C:\Users\rrykala\Desktop\Achromatyczny\Achrom loga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C:\Users\rrykala\Desktop\Achromatyczny\Achrom loga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0C24"/>
    <w:multiLevelType w:val="hybridMultilevel"/>
    <w:tmpl w:val="E06AD89A"/>
    <w:lvl w:ilvl="0" w:tplc="BF2CA0F4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377ED"/>
    <w:multiLevelType w:val="hybridMultilevel"/>
    <w:tmpl w:val="F9AAA1DE"/>
    <w:lvl w:ilvl="0" w:tplc="BF2CA0F4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872E5"/>
    <w:multiLevelType w:val="hybridMultilevel"/>
    <w:tmpl w:val="6AF0E048"/>
    <w:lvl w:ilvl="0" w:tplc="BF2CA0F4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72A0D"/>
    <w:multiLevelType w:val="hybridMultilevel"/>
    <w:tmpl w:val="9BD0D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12B99"/>
    <w:multiLevelType w:val="hybridMultilevel"/>
    <w:tmpl w:val="9BD0D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A2B64"/>
    <w:multiLevelType w:val="hybridMultilevel"/>
    <w:tmpl w:val="98BE5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A0054"/>
    <w:multiLevelType w:val="hybridMultilevel"/>
    <w:tmpl w:val="9BD0D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D027F"/>
    <w:multiLevelType w:val="hybridMultilevel"/>
    <w:tmpl w:val="D2BE6C14"/>
    <w:lvl w:ilvl="0" w:tplc="0415001B">
      <w:start w:val="1"/>
      <w:numFmt w:val="lowerRoman"/>
      <w:lvlText w:val="%1."/>
      <w:lvlJc w:val="right"/>
      <w:pPr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9277F"/>
    <w:multiLevelType w:val="hybridMultilevel"/>
    <w:tmpl w:val="B374F32E"/>
    <w:lvl w:ilvl="0" w:tplc="BF2CA0F4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E56EB"/>
    <w:multiLevelType w:val="hybridMultilevel"/>
    <w:tmpl w:val="E06AD89A"/>
    <w:lvl w:ilvl="0" w:tplc="BF2CA0F4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72A5F"/>
    <w:multiLevelType w:val="hybridMultilevel"/>
    <w:tmpl w:val="9432BA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3306FF"/>
    <w:multiLevelType w:val="hybridMultilevel"/>
    <w:tmpl w:val="F2928990"/>
    <w:lvl w:ilvl="0" w:tplc="10C82E12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  <w:sz w:val="24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4A5772"/>
    <w:multiLevelType w:val="hybridMultilevel"/>
    <w:tmpl w:val="E2C8D61C"/>
    <w:lvl w:ilvl="0" w:tplc="BF2CA0F4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0266C"/>
    <w:multiLevelType w:val="hybridMultilevel"/>
    <w:tmpl w:val="9BD0D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24125F"/>
    <w:multiLevelType w:val="hybridMultilevel"/>
    <w:tmpl w:val="6CB01550"/>
    <w:lvl w:ilvl="0" w:tplc="BF2CA0F4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114EA5"/>
    <w:multiLevelType w:val="hybridMultilevel"/>
    <w:tmpl w:val="42A4EE76"/>
    <w:lvl w:ilvl="0" w:tplc="BF2CA0F4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0"/>
  </w:num>
  <w:num w:numId="5">
    <w:abstractNumId w:val="13"/>
  </w:num>
  <w:num w:numId="6">
    <w:abstractNumId w:val="11"/>
  </w:num>
  <w:num w:numId="7">
    <w:abstractNumId w:val="1"/>
  </w:num>
  <w:num w:numId="8">
    <w:abstractNumId w:val="8"/>
  </w:num>
  <w:num w:numId="9">
    <w:abstractNumId w:val="12"/>
  </w:num>
  <w:num w:numId="10">
    <w:abstractNumId w:val="14"/>
  </w:num>
  <w:num w:numId="11">
    <w:abstractNumId w:val="2"/>
  </w:num>
  <w:num w:numId="12">
    <w:abstractNumId w:val="15"/>
  </w:num>
  <w:num w:numId="13">
    <w:abstractNumId w:val="0"/>
  </w:num>
  <w:num w:numId="14">
    <w:abstractNumId w:val="7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9A2"/>
    <w:rsid w:val="000B4BB9"/>
    <w:rsid w:val="00222626"/>
    <w:rsid w:val="00246DDF"/>
    <w:rsid w:val="00417136"/>
    <w:rsid w:val="004B6826"/>
    <w:rsid w:val="00566C79"/>
    <w:rsid w:val="005E5E11"/>
    <w:rsid w:val="00633039"/>
    <w:rsid w:val="00743FC4"/>
    <w:rsid w:val="0081627B"/>
    <w:rsid w:val="0082684B"/>
    <w:rsid w:val="0092561E"/>
    <w:rsid w:val="00A60911"/>
    <w:rsid w:val="00A9113F"/>
    <w:rsid w:val="00AA1B56"/>
    <w:rsid w:val="00B0115A"/>
    <w:rsid w:val="00B0627B"/>
    <w:rsid w:val="00B45F04"/>
    <w:rsid w:val="00B50CFC"/>
    <w:rsid w:val="00BF6B81"/>
    <w:rsid w:val="00C06B33"/>
    <w:rsid w:val="00C5522D"/>
    <w:rsid w:val="00D334A7"/>
    <w:rsid w:val="00D37ED5"/>
    <w:rsid w:val="00E359A2"/>
    <w:rsid w:val="00EE74C8"/>
    <w:rsid w:val="00F117BD"/>
    <w:rsid w:val="00F7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EDFB6"/>
  <w15:chartTrackingRefBased/>
  <w15:docId w15:val="{B559F20D-27C4-439A-B65C-25F74D68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627B"/>
    <w:pPr>
      <w:spacing w:after="240" w:line="276" w:lineRule="auto"/>
      <w:jc w:val="both"/>
      <w:textAlignment w:val="baseline"/>
    </w:pPr>
    <w:rPr>
      <w:rFonts w:ascii="Candara" w:eastAsia="Times New Roman" w:hAnsi="Candara" w:cs="Segoe UI"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D334A7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Domylnaczcionkaakapitu"/>
    <w:rsid w:val="00D334A7"/>
  </w:style>
  <w:style w:type="paragraph" w:styleId="Akapitzlist">
    <w:name w:val="List Paragraph"/>
    <w:basedOn w:val="Normalny"/>
    <w:uiPriority w:val="34"/>
    <w:qFormat/>
    <w:rsid w:val="00D334A7"/>
    <w:pPr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eop">
    <w:name w:val="eop"/>
    <w:basedOn w:val="Domylnaczcionkaakapitu"/>
    <w:rsid w:val="00D334A7"/>
  </w:style>
  <w:style w:type="character" w:styleId="Hipercze">
    <w:name w:val="Hyperlink"/>
    <w:basedOn w:val="Domylnaczcionkaakapitu"/>
    <w:uiPriority w:val="99"/>
    <w:unhideWhenUsed/>
    <w:rsid w:val="00566C7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6C7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26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684B"/>
    <w:rPr>
      <w:rFonts w:ascii="Candara" w:eastAsia="Times New Roman" w:hAnsi="Candara" w:cs="Segoe UI"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6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684B"/>
    <w:rPr>
      <w:rFonts w:ascii="Candara" w:eastAsia="Times New Roman" w:hAnsi="Candara" w:cs="Segoe UI"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0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001662-8e62-47fa-a12b-62df1e47943e" xsi:nil="true"/>
    <lcf76f155ced4ddcb4097134ff3c332f xmlns="d00b1586-a9dc-42ba-a53e-eb185dc441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5" ma:contentTypeDescription="Utwórz nowy dokument." ma:contentTypeScope="" ma:versionID="c01701e572b13efa077ad602e7f2db3e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3566f572dc36df3d6c5df8661184d272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528387-4201-4c39-ac8e-20ebfa14c228}" ma:internalName="TaxCatchAll" ma:showField="CatchAllData" ma:web="de001662-8e62-47fa-a12b-62df1e479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D8B9F-6FDA-4224-9588-13F8913290D5}">
  <ds:schemaRefs>
    <ds:schemaRef ds:uri="d00b1586-a9dc-42ba-a53e-eb185dc441e7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de001662-8e62-47fa-a12b-62df1e47943e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7D43760-CA6A-4876-BC2B-3D52EE35DF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3A27EB-DB5E-4B9D-9BDE-550D4B869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C27E84-96C2-456F-A8EB-0A2B63FA6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Matuszewski Mateusz</dc:creator>
  <cp:keywords/>
  <dc:description/>
  <cp:lastModifiedBy>Matuszewski Mateusz</cp:lastModifiedBy>
  <cp:revision>24</cp:revision>
  <dcterms:created xsi:type="dcterms:W3CDTF">2023-05-12T07:26:00Z</dcterms:created>
  <dcterms:modified xsi:type="dcterms:W3CDTF">2023-07-28T10:03:00Z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  <property fmtid="{D5CDD505-2E9C-101B-9397-08002B2CF9AE}" pid="3" name="MediaServiceImageTags">
    <vt:lpwstr/>
  </property>
</Properties>
</file>